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96AE8" w14:textId="77777777" w:rsidR="00185955" w:rsidRDefault="00185955" w:rsidP="00185955">
      <w:pPr>
        <w:jc w:val="center"/>
        <w:rPr>
          <w:rFonts w:ascii="方正小标宋简体" w:eastAsia="方正小标宋简体" w:hAnsi="方正小标宋简体"/>
          <w:sz w:val="32"/>
        </w:rPr>
      </w:pPr>
      <w:r w:rsidRPr="00185955">
        <w:rPr>
          <w:rFonts w:ascii="方正小标宋简体" w:eastAsia="方正小标宋简体" w:hAnsi="方正小标宋简体" w:hint="eastAsia"/>
          <w:sz w:val="32"/>
        </w:rPr>
        <w:t>中国高等教育学会理科教育专业委员会</w:t>
      </w:r>
    </w:p>
    <w:p w14:paraId="23FF6F14" w14:textId="424DFB95" w:rsidR="00185955" w:rsidRPr="00185955" w:rsidRDefault="00185955" w:rsidP="00185955">
      <w:pPr>
        <w:jc w:val="center"/>
        <w:rPr>
          <w:rFonts w:ascii="方正小标宋简体" w:eastAsia="方正小标宋简体" w:hAnsi="方正小标宋简体"/>
          <w:sz w:val="32"/>
        </w:rPr>
      </w:pPr>
      <w:r w:rsidRPr="00185955">
        <w:rPr>
          <w:rFonts w:ascii="方正小标宋简体" w:eastAsia="方正小标宋简体" w:hAnsi="方正小标宋简体" w:hint="eastAsia"/>
          <w:sz w:val="32"/>
        </w:rPr>
        <w:t>“高等理科教育”研究课题指南</w:t>
      </w:r>
    </w:p>
    <w:p w14:paraId="71D20D44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一、重大课题（限定）：</w:t>
      </w:r>
    </w:p>
    <w:p w14:paraId="04F1411C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1.兰州会议30年以来中国高等理科教育发展变化；</w:t>
      </w:r>
    </w:p>
    <w:p w14:paraId="6DD5A150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2.基础学科拔尖人才培养计划实施经验及启示。</w:t>
      </w:r>
    </w:p>
    <w:p w14:paraId="3AAAC763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二、重点课题（限定）：</w:t>
      </w:r>
    </w:p>
    <w:p w14:paraId="2CF0B120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1.高等理科拔尖人才培养模式改革研究；</w:t>
      </w:r>
    </w:p>
    <w:p w14:paraId="14A8AAB7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2.“四新”专业与高等理科之间的关系研究；</w:t>
      </w:r>
    </w:p>
    <w:p w14:paraId="0156E54B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3.高等理科教师发展与能力提升研究。</w:t>
      </w:r>
    </w:p>
    <w:p w14:paraId="0DD9FE00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三、一般课题（包含但不限定）：</w:t>
      </w:r>
    </w:p>
    <w:p w14:paraId="2208657F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1.我国高等理科教育现状分析和未来发展战略研究（可以分专业申报）；</w:t>
      </w:r>
    </w:p>
    <w:p w14:paraId="757DE7B3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2.新时代下高等理科创新人才培养模式研究与实践；</w:t>
      </w:r>
    </w:p>
    <w:p w14:paraId="6C00094D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3.高等理科教育实践教学实施路径研究与探索；</w:t>
      </w:r>
    </w:p>
    <w:p w14:paraId="20680BA2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4.高等理科教育的跨学科人才培养研究；</w:t>
      </w:r>
    </w:p>
    <w:p w14:paraId="6CF22BFC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5.高等理科人才培养中的通识教育研究；</w:t>
      </w:r>
    </w:p>
    <w:p w14:paraId="6CB7655B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6.高校创新创业教育对高等理科人才培养的影响研究；</w:t>
      </w:r>
    </w:p>
    <w:p w14:paraId="034C0E43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7.高考改革对高等理科人才培养的影响研究；</w:t>
      </w:r>
    </w:p>
    <w:p w14:paraId="01E2E698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8.新工科建设背景下的高等理科人才培养改革研究；</w:t>
      </w:r>
    </w:p>
    <w:p w14:paraId="16807B48" w14:textId="18470FB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9.欧美发达国家“STEM（科学、技术、工程和数学）”教育现状和发展战略（可以分专业申报）；</w:t>
      </w:r>
    </w:p>
    <w:p w14:paraId="5A062A02" w14:textId="77777777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 w:rsidRPr="00185955">
        <w:rPr>
          <w:rFonts w:ascii="仿宋_GB2312" w:eastAsia="仿宋_GB2312" w:hint="eastAsia"/>
          <w:sz w:val="28"/>
        </w:rPr>
        <w:t>10.与高等理科紧密结合的学生国际化能力提升策略研究；</w:t>
      </w:r>
    </w:p>
    <w:p w14:paraId="010F1943" w14:textId="168E86B0" w:rsidR="00185955" w:rsidRPr="00185955" w:rsidRDefault="00185955" w:rsidP="00185955">
      <w:pPr>
        <w:spacing w:line="540" w:lineRule="exact"/>
        <w:ind w:firstLineChars="200" w:firstLine="560"/>
        <w:rPr>
          <w:rFonts w:ascii="仿宋_GB2312" w:eastAsia="仿宋_GB2312"/>
          <w:b/>
          <w:sz w:val="28"/>
        </w:rPr>
      </w:pPr>
      <w:r w:rsidRPr="00185955">
        <w:rPr>
          <w:rFonts w:ascii="仿宋_GB2312" w:eastAsia="仿宋_GB2312" w:hint="eastAsia"/>
          <w:b/>
          <w:sz w:val="28"/>
        </w:rPr>
        <w:t>注：重大和重点课题不允许更改课题名称，可加副标题；</w:t>
      </w:r>
      <w:proofErr w:type="gramStart"/>
      <w:r w:rsidRPr="00185955">
        <w:rPr>
          <w:rFonts w:ascii="仿宋_GB2312" w:eastAsia="仿宋_GB2312" w:hint="eastAsia"/>
          <w:b/>
          <w:sz w:val="28"/>
        </w:rPr>
        <w:t>一般课题</w:t>
      </w:r>
      <w:proofErr w:type="gramEnd"/>
      <w:r w:rsidRPr="00185955">
        <w:rPr>
          <w:rFonts w:ascii="仿宋_GB2312" w:eastAsia="仿宋_GB2312" w:hint="eastAsia"/>
          <w:b/>
          <w:sz w:val="28"/>
        </w:rPr>
        <w:t>包含但不限定以上主题。</w:t>
      </w:r>
    </w:p>
    <w:sectPr w:rsidR="00185955" w:rsidRPr="00185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D4D7" w14:textId="77777777" w:rsidR="00C01B23" w:rsidRDefault="00C01B23" w:rsidP="00185955">
      <w:r>
        <w:separator/>
      </w:r>
    </w:p>
  </w:endnote>
  <w:endnote w:type="continuationSeparator" w:id="0">
    <w:p w14:paraId="5CE46EF8" w14:textId="77777777" w:rsidR="00C01B23" w:rsidRDefault="00C01B23" w:rsidP="0018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F097" w14:textId="77777777" w:rsidR="00C01B23" w:rsidRDefault="00C01B23" w:rsidP="00185955">
      <w:r>
        <w:separator/>
      </w:r>
    </w:p>
  </w:footnote>
  <w:footnote w:type="continuationSeparator" w:id="0">
    <w:p w14:paraId="1C4E70F7" w14:textId="77777777" w:rsidR="00C01B23" w:rsidRDefault="00C01B23" w:rsidP="00185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91"/>
    <w:rsid w:val="00185955"/>
    <w:rsid w:val="004E75F3"/>
    <w:rsid w:val="00555670"/>
    <w:rsid w:val="006D12E0"/>
    <w:rsid w:val="007C0691"/>
    <w:rsid w:val="00C0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5E8A9"/>
  <w15:chartTrackingRefBased/>
  <w15:docId w15:val="{D5F2849F-AEAA-4022-996A-C8A98ABF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9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leleguo</dc:creator>
  <cp:keywords/>
  <dc:description/>
  <cp:lastModifiedBy>n k</cp:lastModifiedBy>
  <cp:revision>2</cp:revision>
  <dcterms:created xsi:type="dcterms:W3CDTF">2021-10-13T08:27:00Z</dcterms:created>
  <dcterms:modified xsi:type="dcterms:W3CDTF">2021-10-13T08:27:00Z</dcterms:modified>
</cp:coreProperties>
</file>